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A86D" w14:textId="77777777" w:rsidR="009645DF" w:rsidRDefault="009645DF" w:rsidP="009645DF">
      <w:pPr>
        <w:pStyle w:val="NoSpacing"/>
      </w:pPr>
    </w:p>
    <w:p w14:paraId="5C82A54F" w14:textId="77777777" w:rsidR="007F32AD" w:rsidRDefault="007F32AD" w:rsidP="009645DF">
      <w:pPr>
        <w:pStyle w:val="NoSpacing"/>
      </w:pPr>
    </w:p>
    <w:p w14:paraId="5380648C" w14:textId="77777777" w:rsidR="007F32AD" w:rsidRDefault="007F32AD" w:rsidP="009645DF">
      <w:pPr>
        <w:pStyle w:val="NoSpacing"/>
      </w:pPr>
    </w:p>
    <w:p w14:paraId="68D36CA3" w14:textId="452C4193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54545"/>
          <w:sz w:val="26"/>
          <w:szCs w:val="26"/>
        </w:rPr>
      </w:pPr>
      <w:r>
        <w:rPr>
          <w:rFonts w:ascii="Arial-BoldMT" w:hAnsi="Arial-BoldMT" w:cs="Arial-BoldMT"/>
          <w:b/>
          <w:bCs/>
          <w:color w:val="454545"/>
          <w:sz w:val="26"/>
          <w:szCs w:val="26"/>
        </w:rPr>
        <w:t>Test Engineer</w:t>
      </w:r>
    </w:p>
    <w:p w14:paraId="3EFB07D4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014F0418" w14:textId="29B279E5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This is an exciting opportunity for an experienced QA Test Engineer to work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on our award-winning real-time media engine.</w:t>
      </w:r>
    </w:p>
    <w:p w14:paraId="655109A3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4F5CB09C" w14:textId="0B0F4EDC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As QA Test Engineer you will:</w:t>
      </w:r>
    </w:p>
    <w:p w14:paraId="31F02ABD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000000"/>
          <w:sz w:val="24"/>
          <w:szCs w:val="24"/>
        </w:rPr>
        <w:t>●</w:t>
      </w:r>
      <w:r>
        <w:rPr>
          <w:rFonts w:ascii="ArialMT" w:eastAsia="ArialMT" w:hAnsi="Arial-BoldMT" w:cs="ArialMT"/>
          <w:color w:val="000000"/>
          <w:sz w:val="24"/>
          <w:szCs w:val="24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Prepare test plans, test specifications &amp; test cases.</w:t>
      </w:r>
    </w:p>
    <w:p w14:paraId="65A46056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Create functional and technical documentation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E10AE9D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Carry out structured testing and ad hoc investigations.</w:t>
      </w:r>
    </w:p>
    <w:p w14:paraId="1107A20B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000000"/>
          <w:sz w:val="24"/>
          <w:szCs w:val="24"/>
        </w:rPr>
        <w:t>●</w:t>
      </w:r>
      <w:r>
        <w:rPr>
          <w:rFonts w:ascii="ArialMT" w:eastAsia="ArialMT" w:hAnsi="Arial-BoldMT" w:cs="ArialMT"/>
          <w:color w:val="000000"/>
          <w:sz w:val="24"/>
          <w:szCs w:val="24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Configure hardware and software as required.</w:t>
      </w:r>
    </w:p>
    <w:p w14:paraId="6CE02DC6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Implement a test coverage system.</w:t>
      </w:r>
    </w:p>
    <w:p w14:paraId="6F490475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Prepare and present test summary reports.</w:t>
      </w:r>
    </w:p>
    <w:p w14:paraId="5F3CDC56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Report bugs accurately and correctly using our tracking tool. (e.g.,</w:t>
      </w:r>
    </w:p>
    <w:p w14:paraId="3CDDB55F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Azure DevOps, Jira)</w:t>
      </w:r>
    </w:p>
    <w:p w14:paraId="2083C718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Track and monitor bugs to closure.</w:t>
      </w:r>
    </w:p>
    <w:p w14:paraId="7A79A56D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Work with the Product Owner, Product Architect and Development team</w:t>
      </w:r>
    </w:p>
    <w:p w14:paraId="27CC5244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to ensure the robustness and quality of our Hippotizer product.</w:t>
      </w:r>
    </w:p>
    <w:p w14:paraId="647CC45B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000000"/>
          <w:sz w:val="24"/>
          <w:szCs w:val="24"/>
        </w:rPr>
        <w:t>●</w:t>
      </w:r>
      <w:r>
        <w:rPr>
          <w:rFonts w:ascii="ArialMT" w:eastAsia="ArialMT" w:hAnsi="Arial-BoldMT" w:cs="ArialMT"/>
          <w:color w:val="000000"/>
          <w:sz w:val="24"/>
          <w:szCs w:val="24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Liaise with the Development team to resolve issues.</w:t>
      </w:r>
    </w:p>
    <w:p w14:paraId="2185C61B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You will be based in Maidenhead in a hybrid capacity, within an informal,</w:t>
      </w:r>
    </w:p>
    <w:p w14:paraId="240DB4A1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start-up culture and collaborative, casual environment.</w:t>
      </w:r>
    </w:p>
    <w:p w14:paraId="3CD74E85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Green Hippo is the market leader for real-time video playback and processing</w:t>
      </w:r>
    </w:p>
    <w:p w14:paraId="2AEC097A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systems which are used in some of the biggest TV shows (The Oscars,</w:t>
      </w:r>
    </w:p>
    <w:p w14:paraId="3C3459E6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X-Factor, SuperBowl half-time show</w:t>
      </w:r>
      <w:r>
        <w:rPr>
          <w:rFonts w:ascii="ArialMT" w:eastAsia="ArialMT" w:hAnsi="Arial-BoldMT" w:cs="ArialMT" w:hint="eastAsia"/>
          <w:color w:val="454545"/>
          <w:sz w:val="26"/>
          <w:szCs w:val="26"/>
        </w:rPr>
        <w:t>…</w:t>
      </w:r>
      <w:r>
        <w:rPr>
          <w:rFonts w:ascii="ArialMT" w:eastAsia="ArialMT" w:hAnsi="Arial-BoldMT" w:cs="ArialMT"/>
          <w:color w:val="454545"/>
          <w:sz w:val="26"/>
          <w:szCs w:val="26"/>
        </w:rPr>
        <w:t>), major music tours (Jay Z, Ed</w:t>
      </w:r>
    </w:p>
    <w:p w14:paraId="3F699875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Sheeran, Beyonce,</w:t>
      </w:r>
      <w:r>
        <w:rPr>
          <w:rFonts w:ascii="ArialMT" w:eastAsia="ArialMT" w:hAnsi="Arial-BoldMT" w:cs="ArialMT" w:hint="eastAsia"/>
          <w:color w:val="454545"/>
          <w:sz w:val="26"/>
          <w:szCs w:val="26"/>
        </w:rPr>
        <w:t>…</w:t>
      </w:r>
      <w:r>
        <w:rPr>
          <w:rFonts w:ascii="ArialMT" w:eastAsia="ArialMT" w:hAnsi="Arial-BoldMT" w:cs="ArialMT"/>
          <w:color w:val="454545"/>
          <w:sz w:val="26"/>
          <w:szCs w:val="26"/>
        </w:rPr>
        <w:t>), and other big live events (Worldwide Wrestling</w:t>
      </w:r>
    </w:p>
    <w:p w14:paraId="29199151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4030AE59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7F31B9FB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0DCB4F86" w14:textId="467A7698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Entertainment, Disneyland, Blue Man Group, Cirque De Soleil</w:t>
      </w:r>
      <w:r>
        <w:rPr>
          <w:rFonts w:ascii="ArialMT" w:eastAsia="ArialMT" w:hAnsi="Arial-BoldMT" w:cs="ArialMT" w:hint="eastAsia"/>
          <w:color w:val="454545"/>
          <w:sz w:val="26"/>
          <w:szCs w:val="26"/>
        </w:rPr>
        <w:t>…</w:t>
      </w:r>
      <w:r>
        <w:rPr>
          <w:rFonts w:ascii="ArialMT" w:eastAsia="ArialMT" w:hAnsi="Arial-BoldMT" w:cs="ArialMT"/>
          <w:color w:val="454545"/>
          <w:sz w:val="26"/>
          <w:szCs w:val="26"/>
        </w:rPr>
        <w:t>). Our flagship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product range, the Hippotizer, features a powerful real-time media engine with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flexible effects units spanning several technologies to achieve a feature-rich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and stable product used by creative designers and technicians alike.</w:t>
      </w:r>
    </w:p>
    <w:p w14:paraId="0AC38D45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4BB68FE9" w14:textId="6324830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Your Background:</w:t>
      </w:r>
    </w:p>
    <w:p w14:paraId="35BBBB61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Practical experience with a variety of test methodologies and</w:t>
      </w:r>
    </w:p>
    <w:p w14:paraId="7E105AFE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techniques.</w:t>
      </w:r>
    </w:p>
    <w:p w14:paraId="547FAB8C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Methodical with a keen eye for detail, must meet quality targets at all</w:t>
      </w:r>
    </w:p>
    <w:p w14:paraId="40E4FBA4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stages of the product lifecycle.</w:t>
      </w:r>
    </w:p>
    <w:p w14:paraId="2B969DFE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4"/>
          <w:szCs w:val="24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4"/>
          <w:szCs w:val="24"/>
        </w:rPr>
        <w:t>Ability to work as part of a team, working with staff over separate locations.</w:t>
      </w:r>
    </w:p>
    <w:p w14:paraId="4C37E3D4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4"/>
          <w:szCs w:val="24"/>
        </w:rPr>
      </w:pPr>
      <w:r>
        <w:rPr>
          <w:rFonts w:ascii="Arial" w:eastAsia="ArialMT" w:hAnsi="Arial" w:cs="Arial"/>
          <w:color w:val="454545"/>
          <w:sz w:val="24"/>
          <w:szCs w:val="24"/>
        </w:rPr>
        <w:t>●</w:t>
      </w:r>
      <w:r>
        <w:rPr>
          <w:rFonts w:ascii="ArialMT" w:eastAsia="ArialMT" w:hAnsi="Arial-BoldMT" w:cs="ArialMT"/>
          <w:color w:val="454545"/>
          <w:sz w:val="24"/>
          <w:szCs w:val="24"/>
        </w:rPr>
        <w:t xml:space="preserve"> Proactive, innovative and forward-thinking nature.</w:t>
      </w:r>
    </w:p>
    <w:p w14:paraId="172C0B98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PC hardware knowledge.</w:t>
      </w:r>
    </w:p>
    <w:p w14:paraId="0FC575F4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Programming experience for automation and script creation. (e.g.,</w:t>
      </w:r>
    </w:p>
    <w:p w14:paraId="254AB9CE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Selenium, Sikuli, Robot Framework etc.)</w:t>
      </w:r>
    </w:p>
    <w:p w14:paraId="3EC6D519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Knowledge of bug tracking systems, such as Azure DevOps or Jira</w:t>
      </w:r>
    </w:p>
    <w:p w14:paraId="6CEA01F0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Knowledge and experience on Agile principles</w:t>
      </w:r>
    </w:p>
    <w:p w14:paraId="68593691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Strong analytical, diagnostic and creative problem-solving skills</w:t>
      </w:r>
    </w:p>
    <w:p w14:paraId="418F458C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Good communicator</w:t>
      </w:r>
    </w:p>
    <w:p w14:paraId="306BE2C7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Ability to work autonomously</w:t>
      </w:r>
    </w:p>
    <w:p w14:paraId="35E7BABE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Ability to adapt to changing priorities, new challenges and emerging</w:t>
      </w:r>
    </w:p>
    <w:p w14:paraId="15F3EBAF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technologies</w:t>
      </w:r>
    </w:p>
    <w:p w14:paraId="49A55830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Ability to stay focused on highest-priority tasks</w:t>
      </w:r>
    </w:p>
    <w:p w14:paraId="1BD273EF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37E5E76F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4A19AC24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67350B71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Experience with Continuous Integration and delivery concepts as well</w:t>
      </w:r>
    </w:p>
    <w:p w14:paraId="7904DE5D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as Unit Test Frameworks</w:t>
      </w:r>
    </w:p>
    <w:p w14:paraId="50ECDBA0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4AD3A0B4" w14:textId="2E92CDC5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Bonus skills:</w:t>
      </w:r>
    </w:p>
    <w:p w14:paraId="33C8EA3D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ISTQB-certified.</w:t>
      </w:r>
    </w:p>
    <w:p w14:paraId="3DCEFFA0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4"/>
          <w:szCs w:val="24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4"/>
          <w:szCs w:val="24"/>
        </w:rPr>
        <w:t>Knowledge of the PRO AV, AV installation &amp; projector set-up.</w:t>
      </w:r>
    </w:p>
    <w:p w14:paraId="08FB7B6D" w14:textId="41DBF6AB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Experience with video or 3D graphics editing tools e.g. Blender. Cinema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4D, Maya.</w:t>
      </w:r>
    </w:p>
    <w:p w14:paraId="32BAAA96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" w:eastAsia="ArialMT" w:hAnsi="Arial" w:cs="Arial"/>
          <w:color w:val="454545"/>
          <w:sz w:val="26"/>
          <w:szCs w:val="26"/>
        </w:rPr>
        <w:t>●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Experience with Image and video processing, and GPU architecture.</w:t>
      </w:r>
    </w:p>
    <w:p w14:paraId="1C8A56A6" w14:textId="777777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</w:p>
    <w:p w14:paraId="3E2F19DA" w14:textId="55EDBD77" w:rsid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As a QA Test Engineer, you will earn a competitive salary plus benefits</w:t>
      </w:r>
    </w:p>
    <w:p w14:paraId="730A7B7F" w14:textId="4009A4B9" w:rsidR="007F32AD" w:rsidRPr="007F32AD" w:rsidRDefault="007F32AD" w:rsidP="007F32A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454545"/>
          <w:sz w:val="26"/>
          <w:szCs w:val="26"/>
        </w:rPr>
      </w:pPr>
      <w:r>
        <w:rPr>
          <w:rFonts w:ascii="ArialMT" w:eastAsia="ArialMT" w:hAnsi="Arial-BoldMT" w:cs="ArialMT"/>
          <w:color w:val="454545"/>
          <w:sz w:val="26"/>
          <w:szCs w:val="26"/>
        </w:rPr>
        <w:t>including 20 days holiday plus Bank Holidays, pension, cycle to work scheme,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paid lunches, annual getaway company conference and the opportunity to be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>directly involved with the biggest stages in the world in the live entertainment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 </w:t>
      </w:r>
      <w:r>
        <w:rPr>
          <w:rFonts w:ascii="ArialMT" w:eastAsia="ArialMT" w:hAnsi="Arial-BoldMT" w:cs="ArialMT"/>
          <w:color w:val="454545"/>
          <w:sz w:val="26"/>
          <w:szCs w:val="26"/>
        </w:rPr>
        <w:t xml:space="preserve">industry (check out our showreel at </w:t>
      </w:r>
      <w:hyperlink r:id="rId10" w:history="1">
        <w:r w:rsidRPr="00B154C5">
          <w:rPr>
            <w:rStyle w:val="Hyperlink"/>
            <w:rFonts w:ascii="ArialMT" w:eastAsia="ArialMT" w:hAnsi="Arial-BoldMT" w:cs="ArialMT"/>
            <w:sz w:val="26"/>
            <w:szCs w:val="26"/>
          </w:rPr>
          <w:t>www.green-hippo.com/showreels</w:t>
        </w:r>
      </w:hyperlink>
      <w:r>
        <w:rPr>
          <w:rFonts w:ascii="ArialMT" w:eastAsia="ArialMT" w:hAnsi="Arial-BoldMT" w:cs="ArialMT"/>
          <w:color w:val="0563C2"/>
          <w:sz w:val="26"/>
          <w:szCs w:val="26"/>
        </w:rPr>
        <w:t>).</w:t>
      </w:r>
    </w:p>
    <w:p w14:paraId="7CD962D7" w14:textId="77777777" w:rsidR="007F32AD" w:rsidRDefault="007F32AD" w:rsidP="007F32AD">
      <w:pPr>
        <w:pStyle w:val="NoSpacing"/>
        <w:rPr>
          <w:rFonts w:ascii="ArialMT" w:eastAsia="ArialMT" w:hAnsi="Arial-BoldMT" w:cs="ArialMT"/>
          <w:color w:val="0563C2"/>
          <w:sz w:val="26"/>
          <w:szCs w:val="26"/>
        </w:rPr>
      </w:pPr>
    </w:p>
    <w:p w14:paraId="36F81277" w14:textId="77777777" w:rsidR="007F32AD" w:rsidRDefault="007F32AD" w:rsidP="007F32AD">
      <w:pPr>
        <w:pStyle w:val="NoSpacing"/>
      </w:pPr>
    </w:p>
    <w:sectPr w:rsidR="007F32AD" w:rsidSect="007B6815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8B89" w14:textId="77777777" w:rsidR="00FC7133" w:rsidRDefault="00FC7133" w:rsidP="007B6815">
      <w:pPr>
        <w:spacing w:after="0" w:line="240" w:lineRule="auto"/>
      </w:pPr>
      <w:r>
        <w:separator/>
      </w:r>
    </w:p>
  </w:endnote>
  <w:endnote w:type="continuationSeparator" w:id="0">
    <w:p w14:paraId="7378D299" w14:textId="77777777" w:rsidR="00FC7133" w:rsidRDefault="00FC7133" w:rsidP="007B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EF8F" w14:textId="77777777" w:rsidR="00FC7133" w:rsidRDefault="00FC7133" w:rsidP="007B6815">
      <w:pPr>
        <w:spacing w:after="0" w:line="240" w:lineRule="auto"/>
      </w:pPr>
      <w:r>
        <w:separator/>
      </w:r>
    </w:p>
  </w:footnote>
  <w:footnote w:type="continuationSeparator" w:id="0">
    <w:p w14:paraId="6780B58A" w14:textId="77777777" w:rsidR="00FC7133" w:rsidRDefault="00FC7133" w:rsidP="007B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07C0" w14:textId="0F5AC282" w:rsidR="007B6815" w:rsidRDefault="007B68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4C10E" wp14:editId="13B6E1AC">
          <wp:simplePos x="0" y="0"/>
          <wp:positionH relativeFrom="column">
            <wp:posOffset>-914401</wp:posOffset>
          </wp:positionH>
          <wp:positionV relativeFrom="paragraph">
            <wp:posOffset>-447675</wp:posOffset>
          </wp:positionV>
          <wp:extent cx="7557887" cy="10687050"/>
          <wp:effectExtent l="0" t="0" r="0" b="0"/>
          <wp:wrapNone/>
          <wp:docPr id="1893621870" name="Picture 1" descr="A picture containing tex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621870" name="Picture 1" descr="A picture containing text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4" cy="1069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ACE75" w14:textId="77777777" w:rsidR="007B6815" w:rsidRDefault="007B6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4B58"/>
    <w:multiLevelType w:val="hybridMultilevel"/>
    <w:tmpl w:val="6ACEE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C53"/>
    <w:multiLevelType w:val="hybridMultilevel"/>
    <w:tmpl w:val="1C648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2453182">
    <w:abstractNumId w:val="0"/>
  </w:num>
  <w:num w:numId="2" w16cid:durableId="56349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15"/>
    <w:rsid w:val="00275E1A"/>
    <w:rsid w:val="00293BAF"/>
    <w:rsid w:val="002E37BB"/>
    <w:rsid w:val="0035351D"/>
    <w:rsid w:val="003F5671"/>
    <w:rsid w:val="00442C55"/>
    <w:rsid w:val="004D4351"/>
    <w:rsid w:val="007B6815"/>
    <w:rsid w:val="007F32AD"/>
    <w:rsid w:val="00935F7B"/>
    <w:rsid w:val="009645DF"/>
    <w:rsid w:val="009D60CA"/>
    <w:rsid w:val="009F0AEE"/>
    <w:rsid w:val="00AE796C"/>
    <w:rsid w:val="00B427E9"/>
    <w:rsid w:val="00B57199"/>
    <w:rsid w:val="00C41A36"/>
    <w:rsid w:val="00DC6C80"/>
    <w:rsid w:val="00EB6DDB"/>
    <w:rsid w:val="00EC5CFD"/>
    <w:rsid w:val="00F229D6"/>
    <w:rsid w:val="00F4143B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E8A88"/>
  <w15:chartTrackingRefBased/>
  <w15:docId w15:val="{B6F7206B-CB00-49F9-A9E1-26AFC1D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15"/>
  </w:style>
  <w:style w:type="paragraph" w:styleId="Footer">
    <w:name w:val="footer"/>
    <w:basedOn w:val="Normal"/>
    <w:link w:val="FooterChar"/>
    <w:uiPriority w:val="99"/>
    <w:unhideWhenUsed/>
    <w:rsid w:val="007B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15"/>
  </w:style>
  <w:style w:type="paragraph" w:customStyle="1" w:styleId="Default">
    <w:name w:val="Default"/>
    <w:rsid w:val="004D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9645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reen-hippo.com/showree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49c6f-565b-4402-b5a4-994ab02c4d65" xsi:nil="true"/>
    <lcf76f155ced4ddcb4097134ff3c332f xmlns="e1fd6596-c2ff-491e-a204-a0505e4168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989BAC2E7E4C96B069221BE0837B" ma:contentTypeVersion="18" ma:contentTypeDescription="Create a new document." ma:contentTypeScope="" ma:versionID="810a112a2c817604f74dbe2f781f2524">
  <xsd:schema xmlns:xsd="http://www.w3.org/2001/XMLSchema" xmlns:xs="http://www.w3.org/2001/XMLSchema" xmlns:p="http://schemas.microsoft.com/office/2006/metadata/properties" xmlns:ns2="e4e49c6f-565b-4402-b5a4-994ab02c4d65" xmlns:ns3="e1fd6596-c2ff-491e-a204-a0505e4168b7" targetNamespace="http://schemas.microsoft.com/office/2006/metadata/properties" ma:root="true" ma:fieldsID="b1d3ea709c3461f2be0b26dc8d2fb940" ns2:_="" ns3:_="">
    <xsd:import namespace="e4e49c6f-565b-4402-b5a4-994ab02c4d65"/>
    <xsd:import namespace="e1fd6596-c2ff-491e-a204-a0505e4168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49c6f-565b-4402-b5a4-994ab02c4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3a5f84f-aa2e-4450-999f-288cb306a389}" ma:internalName="TaxCatchAll" ma:showField="CatchAllData" ma:web="e4e49c6f-565b-4402-b5a4-994ab02c4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6596-c2ff-491e-a204-a0505e416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a17ac7-39ce-488d-8e58-04c70fb3a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F4FFF-BAA2-49A5-A6A5-54B234019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B442B-4572-4763-88A6-2FFC435539FB}">
  <ds:schemaRefs>
    <ds:schemaRef ds:uri="http://schemas.microsoft.com/office/2006/metadata/properties"/>
    <ds:schemaRef ds:uri="http://schemas.microsoft.com/office/infopath/2007/PartnerControls"/>
    <ds:schemaRef ds:uri="e4e49c6f-565b-4402-b5a4-994ab02c4d65"/>
    <ds:schemaRef ds:uri="e1fd6596-c2ff-491e-a204-a0505e4168b7"/>
  </ds:schemaRefs>
</ds:datastoreItem>
</file>

<file path=customXml/itemProps3.xml><?xml version="1.0" encoding="utf-8"?>
<ds:datastoreItem xmlns:ds="http://schemas.openxmlformats.org/officeDocument/2006/customXml" ds:itemID="{EDAAA151-F12C-45A6-AB7D-BE2CF3E2F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49c6f-565b-4402-b5a4-994ab02c4d65"/>
    <ds:schemaRef ds:uri="e1fd6596-c2ff-491e-a204-a0505e416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Stevão-Boase</dc:creator>
  <cp:keywords/>
  <dc:description/>
  <cp:lastModifiedBy>Rachael Pottner</cp:lastModifiedBy>
  <cp:revision>3</cp:revision>
  <dcterms:created xsi:type="dcterms:W3CDTF">2023-11-20T21:14:00Z</dcterms:created>
  <dcterms:modified xsi:type="dcterms:W3CDTF">2023-11-20T21:14:00Z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0x0101009490989BAC2E7E4C96B069221BE0837B</vt:lpwstr>
  </property>
  <property fmtid="{D5CDD505-2E9C-101B-9397-08002B2CF9AE}" pid="3" name="MediaServiceImageTags">
    <vt:lpwstr/>
  </property>
</Properties>
</file>